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EF" w:rsidRPr="00382BEF" w:rsidRDefault="00382BEF" w:rsidP="00382BE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382BEF" w:rsidRPr="00382BEF" w:rsidRDefault="00382BEF" w:rsidP="00382BE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382BEF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382BEF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382BEF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382BEF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0548F5" w:rsidRDefault="000548F5" w:rsidP="000548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0548F5" w:rsidRDefault="000548F5" w:rsidP="000548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0548F5" w:rsidRDefault="000548F5" w:rsidP="000548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0548F5" w:rsidRDefault="000548F5" w:rsidP="000548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0548F5" w:rsidRDefault="000548F5" w:rsidP="000548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«31» августа 202</w:t>
      </w:r>
      <w:r w:rsidR="00477C2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г.                                                  № </w:t>
      </w:r>
      <w:r w:rsidR="00477C24">
        <w:rPr>
          <w:rFonts w:ascii="Times New Roman" w:hAnsi="Times New Roman"/>
        </w:rPr>
        <w:t>6</w:t>
      </w:r>
      <w:r>
        <w:rPr>
          <w:rFonts w:ascii="Times New Roman" w:hAnsi="Times New Roman"/>
        </w:rPr>
        <w:t>0  от «3</w:t>
      </w:r>
      <w:r w:rsidR="00477C24">
        <w:rPr>
          <w:rFonts w:ascii="Times New Roman" w:hAnsi="Times New Roman"/>
        </w:rPr>
        <w:t>1</w:t>
      </w:r>
      <w:r>
        <w:rPr>
          <w:rFonts w:ascii="Times New Roman" w:hAnsi="Times New Roman"/>
        </w:rPr>
        <w:t>» августа 202</w:t>
      </w:r>
      <w:r w:rsidR="00477C2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0548F5" w:rsidRDefault="000548F5" w:rsidP="000548F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82BEF" w:rsidRPr="00382BEF" w:rsidRDefault="00382BEF" w:rsidP="00382BE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BEF" w:rsidRPr="00382BEF" w:rsidRDefault="00382BEF" w:rsidP="00382BE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BEF" w:rsidRPr="00382BEF" w:rsidRDefault="00382BEF" w:rsidP="00382B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BEF" w:rsidRPr="00382BEF" w:rsidRDefault="00382BEF" w:rsidP="00382B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BEF" w:rsidRPr="00382BEF" w:rsidRDefault="00382BEF" w:rsidP="00382B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BEF" w:rsidRPr="00382BEF" w:rsidRDefault="00382BEF" w:rsidP="00382BE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 w:rsidR="00C0140A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382BEF" w:rsidRPr="00382BEF" w:rsidRDefault="00382BEF" w:rsidP="00382BE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«Социально-коммуникативное развитие»</w:t>
      </w:r>
    </w:p>
    <w:p w:rsidR="00382BEF" w:rsidRPr="00382BEF" w:rsidRDefault="00382BEF" w:rsidP="00382BEF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382BEF">
        <w:rPr>
          <w:rFonts w:ascii="Times New Roman" w:eastAsia="Calibri" w:hAnsi="Times New Roman" w:cs="Times New Roman"/>
          <w:b/>
          <w:bCs/>
          <w:sz w:val="44"/>
          <w:szCs w:val="32"/>
        </w:rPr>
        <w:t>Модуль «Познание предметного мира, ОБЖ»</w:t>
      </w:r>
    </w:p>
    <w:p w:rsidR="00382BEF" w:rsidRPr="00382BEF" w:rsidRDefault="00977BA2" w:rsidP="00382BE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</w:t>
      </w:r>
      <w:r w:rsidR="00382BEF" w:rsidRPr="00382BEF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382BEF" w:rsidRPr="00382BEF" w:rsidRDefault="00382BEF" w:rsidP="00382BE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382BEF" w:rsidRPr="00382BEF" w:rsidRDefault="00382BEF" w:rsidP="00382BE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382BEF" w:rsidRPr="00382BEF" w:rsidRDefault="000F56DD" w:rsidP="00382BE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37332C">
        <w:rPr>
          <w:rFonts w:ascii="Times New Roman" w:eastAsia="Calibri" w:hAnsi="Times New Roman" w:cs="Times New Roman"/>
          <w:sz w:val="28"/>
          <w:szCs w:val="28"/>
        </w:rPr>
        <w:t>2</w:t>
      </w:r>
      <w:r w:rsidR="00477C2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37332C">
        <w:rPr>
          <w:rFonts w:ascii="Times New Roman" w:eastAsia="Calibri" w:hAnsi="Times New Roman" w:cs="Times New Roman"/>
          <w:sz w:val="28"/>
          <w:szCs w:val="28"/>
        </w:rPr>
        <w:t>2</w:t>
      </w:r>
      <w:r w:rsidR="00477C24">
        <w:rPr>
          <w:rFonts w:ascii="Times New Roman" w:eastAsia="Calibri" w:hAnsi="Times New Roman" w:cs="Times New Roman"/>
          <w:sz w:val="28"/>
          <w:szCs w:val="28"/>
        </w:rPr>
        <w:t>3</w:t>
      </w:r>
      <w:r w:rsidR="00382BEF" w:rsidRPr="00382BE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382BEF" w:rsidRPr="00382BEF" w:rsidRDefault="00382BEF" w:rsidP="00382B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382BEF" w:rsidRPr="00382BEF" w:rsidRDefault="00382BEF" w:rsidP="00382BE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382BEF" w:rsidRPr="00382BEF" w:rsidRDefault="00382BEF" w:rsidP="00382BEF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382BEF" w:rsidRPr="00382BEF" w:rsidRDefault="00382BEF" w:rsidP="00382BEF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382BEF" w:rsidRPr="00382BEF" w:rsidRDefault="00977BA2" w:rsidP="00382BE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477C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="00382BEF" w:rsidRPr="0038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</w:t>
      </w:r>
    </w:p>
    <w:p w:rsidR="00382BEF" w:rsidRPr="00382BEF" w:rsidRDefault="0037332C" w:rsidP="00382BE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382BEF" w:rsidRPr="0038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382BEF" w:rsidRPr="00382BEF" w:rsidRDefault="00382BEF" w:rsidP="00382BE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EF" w:rsidRPr="00382BEF" w:rsidRDefault="00382BEF" w:rsidP="00382B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2BEF" w:rsidRPr="00382BEF" w:rsidRDefault="00382BEF" w:rsidP="00382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BEF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382BEF" w:rsidRPr="00382BEF" w:rsidRDefault="00382BEF" w:rsidP="00382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2BEF" w:rsidRPr="00382BEF" w:rsidRDefault="000F56DD" w:rsidP="00382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477C24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="00382BEF" w:rsidRPr="00382BE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82BEF" w:rsidRPr="00382BEF" w:rsidRDefault="00382BEF" w:rsidP="00382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009" w:rsidRDefault="00667009" w:rsidP="00382BEF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</w:p>
    <w:p w:rsidR="00382BEF" w:rsidRPr="00382BEF" w:rsidRDefault="00382BEF" w:rsidP="0038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EF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382BEF" w:rsidRPr="000547EE" w:rsidTr="00033E32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F" w:rsidRPr="000547EE" w:rsidRDefault="00382BEF" w:rsidP="0003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03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382BEF" w:rsidRPr="000547EE" w:rsidTr="00033E32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382BEF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Пояснительная записка               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033E32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82BEF" w:rsidRPr="000547EE" w:rsidTr="00033E32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382BEF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Планируемые результаты освоения дисциплин (модулей)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033E32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82BEF" w:rsidRPr="000547EE" w:rsidTr="00033E32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382BEF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Содержание дисциплин (модулей)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DC5529" w:rsidP="00033E32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2BEF" w:rsidRPr="000547EE" w:rsidTr="00033E32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382BEF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Календарно-тематическое планирование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DC5529" w:rsidP="00033E32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82BEF" w:rsidRPr="000547EE" w:rsidTr="00033E32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264B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547E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Описание учебно-методического и материально-технического обеспечения образовательной деятельности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EF" w:rsidRPr="000547EE" w:rsidRDefault="00382BEF" w:rsidP="00033E3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667009" w:rsidRDefault="00667009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667009" w:rsidRPr="00382BEF" w:rsidRDefault="00667009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382B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1.Пояснительная записка</w:t>
      </w:r>
    </w:p>
    <w:p w:rsidR="00382BEF" w:rsidRDefault="00382BEF" w:rsidP="00382BE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Рабочая программа (далее - Программа) по познанию-предметного мира, ОБЖ  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для детей 3 - 4</w:t>
      </w: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977BA2" w:rsidRPr="00382BEF" w:rsidRDefault="00977BA2" w:rsidP="00382BE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</w:p>
    <w:p w:rsidR="00382BEF" w:rsidRPr="00382BEF" w:rsidRDefault="00382BEF" w:rsidP="00977B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2BE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977BA2">
        <w:rPr>
          <w:rFonts w:ascii="Times New Roman" w:eastAsia="Calibri" w:hAnsi="Times New Roman" w:cs="Times New Roman"/>
          <w:sz w:val="24"/>
          <w:szCs w:val="24"/>
        </w:rPr>
        <w:t>Р</w:t>
      </w:r>
      <w:r w:rsidR="00977BA2" w:rsidRPr="00977BA2">
        <w:rPr>
          <w:rFonts w:ascii="Times New Roman" w:eastAsia="Calibri" w:hAnsi="Times New Roman" w:cs="Times New Roman"/>
          <w:sz w:val="24"/>
          <w:szCs w:val="24"/>
        </w:rPr>
        <w:t>азвитие социальных представлений о мире людей, нормах взаимоотношений со   взрослыми и сверстниками, эмоций и самос</w:t>
      </w:r>
      <w:r w:rsidR="00977BA2">
        <w:rPr>
          <w:rFonts w:ascii="Times New Roman" w:eastAsia="Calibri" w:hAnsi="Times New Roman" w:cs="Times New Roman"/>
          <w:sz w:val="24"/>
          <w:szCs w:val="24"/>
        </w:rPr>
        <w:t>ознания, познание себя и других; ф</w:t>
      </w:r>
      <w:r w:rsidR="00977BA2" w:rsidRPr="00977BA2">
        <w:rPr>
          <w:rFonts w:ascii="Times New Roman" w:eastAsia="Calibri" w:hAnsi="Times New Roman" w:cs="Times New Roman"/>
          <w:sz w:val="24"/>
          <w:szCs w:val="24"/>
        </w:rPr>
        <w:t>ормирование основ безопасного пов</w:t>
      </w:r>
      <w:r w:rsidR="00977BA2">
        <w:rPr>
          <w:rFonts w:ascii="Times New Roman" w:eastAsia="Calibri" w:hAnsi="Times New Roman" w:cs="Times New Roman"/>
          <w:sz w:val="24"/>
          <w:szCs w:val="24"/>
        </w:rPr>
        <w:t>едения в быту, социуме, природе; развитие ценностного отношения</w:t>
      </w:r>
      <w:r w:rsidR="00977BA2" w:rsidRPr="00977BA2">
        <w:rPr>
          <w:rFonts w:ascii="Times New Roman" w:eastAsia="Calibri" w:hAnsi="Times New Roman" w:cs="Times New Roman"/>
          <w:sz w:val="24"/>
          <w:szCs w:val="24"/>
        </w:rPr>
        <w:t xml:space="preserve"> к труду.</w:t>
      </w:r>
    </w:p>
    <w:p w:rsidR="00382BEF" w:rsidRDefault="00382BEF" w:rsidP="0038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2BEF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977BA2" w:rsidRPr="00977BA2" w:rsidRDefault="00977BA2" w:rsidP="00977BA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8" w:lineRule="auto"/>
        <w:ind w:left="367" w:right="20" w:hanging="36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 </w:t>
      </w:r>
    </w:p>
    <w:p w:rsidR="00977BA2" w:rsidRPr="00977BA2" w:rsidRDefault="00977BA2" w:rsidP="00977BA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eastAsia="Calibri" w:hAnsi="Symbol" w:cs="Symbol"/>
          <w:sz w:val="24"/>
          <w:szCs w:val="24"/>
        </w:rPr>
      </w:pPr>
    </w:p>
    <w:p w:rsidR="00977BA2" w:rsidRPr="00977BA2" w:rsidRDefault="00977BA2" w:rsidP="00977BA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6" w:lineRule="auto"/>
        <w:ind w:left="367" w:right="20" w:hanging="36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Развивать эмоциональную отзывчивость, любовь к родителям, привязанность и доверие к воспитателю, </w:t>
      </w:r>
    </w:p>
    <w:p w:rsidR="00977BA2" w:rsidRPr="00977BA2" w:rsidRDefault="00977BA2" w:rsidP="00977BA2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eastAsia="Calibri" w:hAnsi="Symbol" w:cs="Symbol"/>
          <w:sz w:val="24"/>
          <w:szCs w:val="24"/>
        </w:rPr>
      </w:pPr>
    </w:p>
    <w:p w:rsidR="00977BA2" w:rsidRPr="00977BA2" w:rsidRDefault="00977BA2" w:rsidP="00977BA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ind w:left="367" w:right="20" w:hanging="36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</w:t>
      </w:r>
    </w:p>
    <w:p w:rsidR="00977BA2" w:rsidRPr="00977BA2" w:rsidRDefault="00977BA2" w:rsidP="00977BA2">
      <w:pPr>
        <w:widowControl w:val="0"/>
        <w:autoSpaceDE w:val="0"/>
        <w:autoSpaceDN w:val="0"/>
        <w:adjustRightInd w:val="0"/>
        <w:spacing w:after="0" w:line="91" w:lineRule="exact"/>
        <w:rPr>
          <w:rFonts w:ascii="Symbol" w:eastAsia="Calibri" w:hAnsi="Symbol" w:cs="Symbol"/>
          <w:sz w:val="24"/>
          <w:szCs w:val="24"/>
        </w:rPr>
      </w:pPr>
    </w:p>
    <w:p w:rsidR="00977BA2" w:rsidRPr="00977BA2" w:rsidRDefault="00977BA2" w:rsidP="00977BA2">
      <w:pPr>
        <w:widowControl w:val="0"/>
        <w:numPr>
          <w:ilvl w:val="0"/>
          <w:numId w:val="7"/>
        </w:numPr>
        <w:tabs>
          <w:tab w:val="num" w:pos="290"/>
        </w:tabs>
        <w:overflowPunct w:val="0"/>
        <w:autoSpaceDE w:val="0"/>
        <w:autoSpaceDN w:val="0"/>
        <w:adjustRightInd w:val="0"/>
        <w:spacing w:after="0" w:line="206" w:lineRule="auto"/>
        <w:ind w:left="367" w:hanging="36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Постепенно приучать детей к выполнению элементарных правил культуры поведения в детском саду. </w:t>
      </w:r>
    </w:p>
    <w:p w:rsidR="00977BA2" w:rsidRPr="00977BA2" w:rsidRDefault="00977BA2" w:rsidP="00977BA2">
      <w:pPr>
        <w:widowControl w:val="0"/>
        <w:numPr>
          <w:ilvl w:val="0"/>
          <w:numId w:val="7"/>
        </w:numPr>
        <w:tabs>
          <w:tab w:val="clear" w:pos="720"/>
          <w:tab w:val="num" w:pos="66"/>
        </w:tabs>
        <w:overflowPunct w:val="0"/>
        <w:autoSpaceDE w:val="0"/>
        <w:autoSpaceDN w:val="0"/>
        <w:adjustRightInd w:val="0"/>
        <w:spacing w:after="0" w:line="223" w:lineRule="auto"/>
        <w:ind w:left="284" w:hanging="284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 </w:t>
      </w:r>
    </w:p>
    <w:p w:rsidR="00977BA2" w:rsidRPr="00977BA2" w:rsidRDefault="00977BA2" w:rsidP="00977BA2">
      <w:pPr>
        <w:widowControl w:val="0"/>
        <w:tabs>
          <w:tab w:val="num" w:pos="66"/>
        </w:tabs>
        <w:autoSpaceDE w:val="0"/>
        <w:autoSpaceDN w:val="0"/>
        <w:adjustRightInd w:val="0"/>
        <w:spacing w:after="0" w:line="86" w:lineRule="exact"/>
        <w:ind w:left="284"/>
        <w:rPr>
          <w:rFonts w:ascii="Symbol" w:eastAsia="Calibri" w:hAnsi="Symbol" w:cs="Symbol"/>
          <w:sz w:val="24"/>
          <w:szCs w:val="24"/>
        </w:rPr>
      </w:pPr>
    </w:p>
    <w:p w:rsidR="00977BA2" w:rsidRPr="00977BA2" w:rsidRDefault="00977BA2" w:rsidP="00977BA2">
      <w:pPr>
        <w:widowControl w:val="0"/>
        <w:numPr>
          <w:ilvl w:val="0"/>
          <w:numId w:val="7"/>
        </w:numPr>
        <w:tabs>
          <w:tab w:val="clear" w:pos="720"/>
          <w:tab w:val="num" w:pos="66"/>
        </w:tabs>
        <w:overflowPunct w:val="0"/>
        <w:autoSpaceDE w:val="0"/>
        <w:autoSpaceDN w:val="0"/>
        <w:adjustRightInd w:val="0"/>
        <w:spacing w:after="0" w:line="208" w:lineRule="auto"/>
        <w:ind w:left="284" w:right="20" w:hanging="284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Воспитывать бережное отношение к предметам и игрушкам, как результатам труда взрослых. </w:t>
      </w:r>
    </w:p>
    <w:p w:rsidR="00977BA2" w:rsidRPr="00977BA2" w:rsidRDefault="00977BA2" w:rsidP="00977BA2">
      <w:pPr>
        <w:widowControl w:val="0"/>
        <w:tabs>
          <w:tab w:val="num" w:pos="66"/>
        </w:tabs>
        <w:autoSpaceDE w:val="0"/>
        <w:autoSpaceDN w:val="0"/>
        <w:adjustRightInd w:val="0"/>
        <w:spacing w:after="0" w:line="86" w:lineRule="exact"/>
        <w:ind w:left="284"/>
        <w:rPr>
          <w:rFonts w:ascii="Symbol" w:eastAsia="Calibri" w:hAnsi="Symbol" w:cs="Symbol"/>
          <w:sz w:val="24"/>
          <w:szCs w:val="24"/>
        </w:rPr>
      </w:pPr>
    </w:p>
    <w:p w:rsidR="00977BA2" w:rsidRPr="00977BA2" w:rsidRDefault="00977BA2" w:rsidP="00977BA2">
      <w:pPr>
        <w:widowControl w:val="0"/>
        <w:numPr>
          <w:ilvl w:val="0"/>
          <w:numId w:val="7"/>
        </w:numPr>
        <w:tabs>
          <w:tab w:val="clear" w:pos="720"/>
          <w:tab w:val="num" w:pos="66"/>
        </w:tabs>
        <w:overflowPunct w:val="0"/>
        <w:autoSpaceDE w:val="0"/>
        <w:autoSpaceDN w:val="0"/>
        <w:adjustRightInd w:val="0"/>
        <w:spacing w:after="0" w:line="216" w:lineRule="auto"/>
        <w:ind w:left="284" w:hanging="284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</w:t>
      </w:r>
    </w:p>
    <w:p w:rsidR="00977BA2" w:rsidRPr="00977BA2" w:rsidRDefault="00977BA2" w:rsidP="00977BA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ind w:left="360" w:hanging="24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к правилам безопасного поведения; </w:t>
      </w:r>
    </w:p>
    <w:p w:rsidR="00977BA2" w:rsidRPr="00977BA2" w:rsidRDefault="00977BA2" w:rsidP="00977BA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 w:hanging="24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 xml:space="preserve">Обогащать представления о правилах безопасного пользования предметами. </w:t>
      </w:r>
    </w:p>
    <w:p w:rsidR="00977BA2" w:rsidRPr="00977BA2" w:rsidRDefault="00977BA2" w:rsidP="00977BA2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eastAsia="Calibri" w:hAnsi="Symbol" w:cs="Symbol"/>
          <w:sz w:val="24"/>
          <w:szCs w:val="24"/>
        </w:rPr>
      </w:pPr>
    </w:p>
    <w:p w:rsidR="00977BA2" w:rsidRPr="00977BA2" w:rsidRDefault="00977BA2" w:rsidP="00977BA2">
      <w:pPr>
        <w:widowControl w:val="0"/>
        <w:numPr>
          <w:ilvl w:val="0"/>
          <w:numId w:val="7"/>
        </w:numPr>
        <w:tabs>
          <w:tab w:val="num" w:pos="290"/>
        </w:tabs>
        <w:overflowPunct w:val="0"/>
        <w:autoSpaceDE w:val="0"/>
        <w:autoSpaceDN w:val="0"/>
        <w:adjustRightInd w:val="0"/>
        <w:spacing w:after="0" w:line="206" w:lineRule="auto"/>
        <w:ind w:left="367" w:hanging="367"/>
        <w:rPr>
          <w:rFonts w:ascii="Symbol" w:eastAsia="Calibri" w:hAnsi="Symbol" w:cs="Symbol"/>
          <w:sz w:val="24"/>
          <w:szCs w:val="24"/>
        </w:rPr>
      </w:pPr>
      <w:r w:rsidRPr="00977BA2">
        <w:rPr>
          <w:rFonts w:ascii="Times New Roman" w:eastAsia="Calibri" w:hAnsi="Times New Roman" w:cs="Times New Roman"/>
          <w:sz w:val="24"/>
          <w:szCs w:val="24"/>
        </w:rPr>
        <w:t>Формировать осторожное и осмотрительное отношение к потенциально опасным для человека ситуациям</w:t>
      </w:r>
      <w:r>
        <w:rPr>
          <w:rFonts w:ascii="Symbol" w:eastAsia="Calibri" w:hAnsi="Symbol" w:cs="Symbol"/>
          <w:sz w:val="24"/>
          <w:szCs w:val="24"/>
        </w:rPr>
        <w:t></w:t>
      </w:r>
    </w:p>
    <w:p w:rsidR="00977BA2" w:rsidRPr="00382BEF" w:rsidRDefault="00977BA2" w:rsidP="0038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82BEF" w:rsidRPr="00382BEF" w:rsidRDefault="00382BEF" w:rsidP="00382BEF">
      <w:pPr>
        <w:spacing w:after="0" w:line="7" w:lineRule="exact"/>
        <w:rPr>
          <w:rFonts w:ascii="Calibri" w:eastAsia="Calibri" w:hAnsi="Calibri" w:cs="Times New Roman"/>
          <w:sz w:val="20"/>
          <w:szCs w:val="20"/>
        </w:rPr>
      </w:pPr>
    </w:p>
    <w:p w:rsidR="00382BEF" w:rsidRDefault="00382BEF" w:rsidP="00382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BEF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Проявляет привязанность к близким, выполняет просьбу взрослого, охотно включается в совместные игры.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Самостоятельно называет сверстников по именам, проявляет доброе отношение к сверстникам.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Охотно откликается на предложение участвовать в общем деле.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Ребенок проявляет активность в общении с окружающими, охотно включается в совместную деятельность.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Самостоятельно воспроизводит некоторые формы культурного поведения.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Относится к сверстникам дружелюбно.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>Способен по своей воле проявить сочувствие, любознателен, задает много вопросов.</w:t>
      </w:r>
    </w:p>
    <w:p w:rsidR="00DC5529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Поведение ребенка характеризуется бережным отношением к предметам ближайшего окружения; ребенок владеет безопасными способами общения с предметами ближайшего окружения.</w:t>
      </w:r>
    </w:p>
    <w:p w:rsidR="00DC5529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 Бережно относится к результатам труда, проявляет благородное чувство к взрослым за работу и заботу. </w:t>
      </w:r>
    </w:p>
    <w:p w:rsidR="00DC5529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 xml:space="preserve">Выполняет самообслуживание самостоятельно при небольшой помощи взрослого. </w:t>
      </w:r>
    </w:p>
    <w:p w:rsidR="00977BA2" w:rsidRDefault="00977BA2" w:rsidP="00977BA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77BA2">
        <w:rPr>
          <w:rFonts w:ascii="Times New Roman" w:eastAsia="Calibri" w:hAnsi="Times New Roman" w:cs="Times New Roman"/>
          <w:sz w:val="24"/>
          <w:szCs w:val="28"/>
        </w:rPr>
        <w:t>Ребенок проявляет интерес к правилам безопасного поведения. Осваивает безопасные способы общения со знакомыми предметами ближайшего окружения.</w:t>
      </w:r>
    </w:p>
    <w:p w:rsidR="00DC5529" w:rsidRPr="00977BA2" w:rsidRDefault="00DC5529" w:rsidP="00DC5529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BEF" w:rsidRPr="00382BEF" w:rsidRDefault="00382BEF" w:rsidP="00382B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BEF">
        <w:rPr>
          <w:rFonts w:ascii="Times New Roman" w:eastAsia="Times New Roman" w:hAnsi="Times New Roman" w:cs="Times New Roman"/>
          <w:b/>
          <w:sz w:val="28"/>
          <w:szCs w:val="28"/>
        </w:rPr>
        <w:t>3. Содержание образовательной деятельности программы</w:t>
      </w:r>
    </w:p>
    <w:p w:rsidR="00382BEF" w:rsidRPr="00382BEF" w:rsidRDefault="00382BEF" w:rsidP="00382BEF">
      <w:pPr>
        <w:spacing w:after="0" w:line="235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Эмоции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Понимание и различение ярко выраженных эмоциональных состояний,их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382BEF" w:rsidRPr="00382BEF" w:rsidRDefault="00382BEF" w:rsidP="00382BEF">
      <w:pPr>
        <w:spacing w:after="0" w:line="18" w:lineRule="exact"/>
        <w:rPr>
          <w:rFonts w:ascii="Calibri" w:eastAsia="Calibri" w:hAnsi="Calibri" w:cs="Times New Roman"/>
          <w:sz w:val="20"/>
          <w:szCs w:val="20"/>
        </w:rPr>
      </w:pPr>
    </w:p>
    <w:p w:rsidR="00382BEF" w:rsidRPr="00382BEF" w:rsidRDefault="00382BEF" w:rsidP="00382BEF">
      <w:pPr>
        <w:spacing w:after="0" w:line="237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Взаимоотношения и сотрудничество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Представления о правилахсогласованных действий и взаимоотношений. Освоение умений вступать в общение, совместную деятельность со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382BEF" w:rsidRPr="00382BEF" w:rsidRDefault="00382BEF" w:rsidP="00382BEF">
      <w:pPr>
        <w:spacing w:after="0" w:line="14" w:lineRule="exact"/>
        <w:rPr>
          <w:rFonts w:ascii="Calibri" w:eastAsia="Calibri" w:hAnsi="Calibri" w:cs="Times New Roman"/>
          <w:sz w:val="20"/>
          <w:szCs w:val="20"/>
        </w:rPr>
      </w:pPr>
    </w:p>
    <w:p w:rsidR="00382BEF" w:rsidRPr="00382BEF" w:rsidRDefault="00382BEF" w:rsidP="00382BEF">
      <w:pPr>
        <w:spacing w:after="0" w:line="237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Культура поведения, общения со взрослыми и сверстниками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.Освоениеправил и форм проявления вежливости, уважения к старшим: здороваться, прощаться, обращаться к взрослым на «вы», к воспитателю по имени-отчеству,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382BEF" w:rsidRPr="00382BEF" w:rsidRDefault="00382BEF" w:rsidP="00382BEF">
      <w:pPr>
        <w:spacing w:after="0" w:line="17" w:lineRule="exact"/>
        <w:rPr>
          <w:rFonts w:ascii="Calibri" w:eastAsia="Calibri" w:hAnsi="Calibri" w:cs="Times New Roman"/>
          <w:sz w:val="20"/>
          <w:szCs w:val="20"/>
        </w:rPr>
      </w:pPr>
    </w:p>
    <w:p w:rsidR="00382BEF" w:rsidRPr="00382BEF" w:rsidRDefault="00382BEF" w:rsidP="00382BEF">
      <w:pPr>
        <w:spacing w:after="0" w:line="235" w:lineRule="auto"/>
        <w:ind w:right="20"/>
        <w:jc w:val="both"/>
        <w:rPr>
          <w:rFonts w:ascii="Calibri" w:eastAsia="Calibri" w:hAnsi="Calibri" w:cs="Times New Roman"/>
          <w:sz w:val="20"/>
          <w:szCs w:val="20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Семья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BEF">
        <w:rPr>
          <w:rFonts w:ascii="Times New Roman" w:eastAsia="Times New Roman" w:hAnsi="Times New Roman" w:cs="Times New Roman"/>
          <w:sz w:val="24"/>
          <w:szCs w:val="24"/>
        </w:rPr>
        <w:t>редставление о семейных делах,событиях жизни(совместный отдых,приобретение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</w:p>
    <w:p w:rsidR="00382BEF" w:rsidRPr="00382BEF" w:rsidRDefault="00382BEF" w:rsidP="00382BE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82BEF" w:rsidRPr="00382BEF" w:rsidRDefault="00382BEF" w:rsidP="00382BE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Cs w:val="24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 взрослых и рукотворный мир</w:t>
      </w:r>
      <w:r w:rsidRPr="00382BE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 </w:t>
      </w:r>
      <w:r w:rsidRPr="00382BEF">
        <w:rPr>
          <w:rFonts w:ascii="Times New Roman" w:eastAsia="Calibri" w:hAnsi="Times New Roman" w:cs="Times New Roman"/>
          <w:sz w:val="24"/>
          <w:szCs w:val="28"/>
        </w:rPr>
        <w:t>Обогащение представлений детей осодержании и структуре процессов хозяйственно-бытового труда взрослых в дошкольном учреждении: сервировка стола; мытье посуды;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</w:t>
      </w:r>
    </w:p>
    <w:p w:rsidR="00382BEF" w:rsidRPr="00382BEF" w:rsidRDefault="00382BEF" w:rsidP="00382BEF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eastAsia="Calibri" w:hAnsi="Times New Roman" w:cs="Times New Roman"/>
          <w:szCs w:val="24"/>
        </w:rPr>
      </w:pPr>
    </w:p>
    <w:p w:rsidR="00382BEF" w:rsidRPr="00382BEF" w:rsidRDefault="00382BEF" w:rsidP="00382BEF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Cs w:val="24"/>
        </w:rPr>
      </w:pPr>
      <w:r w:rsidRPr="00382BEF">
        <w:rPr>
          <w:rFonts w:ascii="Times New Roman" w:eastAsia="Calibri" w:hAnsi="Times New Roman" w:cs="Times New Roman"/>
          <w:sz w:val="24"/>
          <w:szCs w:val="28"/>
        </w:rPr>
        <w:t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</w:t>
      </w:r>
    </w:p>
    <w:p w:rsidR="00382BEF" w:rsidRPr="00382BEF" w:rsidRDefault="00382BEF" w:rsidP="00382BEF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Calibri" w:hAnsi="Times New Roman" w:cs="Times New Roman"/>
          <w:szCs w:val="24"/>
        </w:rPr>
      </w:pPr>
    </w:p>
    <w:p w:rsidR="00382BEF" w:rsidRPr="00382BEF" w:rsidRDefault="00382BEF" w:rsidP="00382BE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Самообслуживание и детский труд.</w:t>
      </w:r>
      <w:r w:rsidR="00477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2BEF">
        <w:rPr>
          <w:rFonts w:ascii="Times New Roman" w:eastAsia="Calibri" w:hAnsi="Times New Roman" w:cs="Times New Roman"/>
          <w:sz w:val="24"/>
          <w:szCs w:val="28"/>
        </w:rPr>
        <w:t>Отчетливое представление опроцессах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хозяйственно-бытового труда.</w:t>
      </w:r>
    </w:p>
    <w:p w:rsidR="00382BEF" w:rsidRDefault="00382BEF" w:rsidP="00382BE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основ безопасного поведения в быту, социуме, природе». </w:t>
      </w:r>
      <w:r w:rsidRPr="00382BEF">
        <w:rPr>
          <w:rFonts w:ascii="Times New Roman" w:eastAsia="Calibri" w:hAnsi="Times New Roman" w:cs="Times New Roman"/>
          <w:sz w:val="24"/>
          <w:szCs w:val="28"/>
        </w:rPr>
        <w:t xml:space="preserve"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 Освоение способов безопасного обращения с предметами (ножницы, стеклянные, колющие предметы). </w:t>
      </w:r>
      <w:r w:rsidRPr="00382BEF">
        <w:rPr>
          <w:rFonts w:ascii="Times New Roman" w:eastAsia="Calibri" w:hAnsi="Times New Roman" w:cs="Times New Roman"/>
          <w:sz w:val="24"/>
          <w:szCs w:val="28"/>
        </w:rPr>
        <w:lastRenderedPageBreak/>
        <w:t>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значении его сигналов и правилах перехода улицы только на зеленый сигнал.</w:t>
      </w:r>
    </w:p>
    <w:p w:rsidR="00DC5529" w:rsidRPr="00382BEF" w:rsidRDefault="00DC5529" w:rsidP="00382BE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82BEF" w:rsidRDefault="00382BEF" w:rsidP="00382BEF">
      <w:pPr>
        <w:overflowPunct w:val="0"/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382BEF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4.Календарно-тематическое планирование</w:t>
      </w:r>
    </w:p>
    <w:p w:rsidR="00C35B52" w:rsidRPr="00382BEF" w:rsidRDefault="00C35B52" w:rsidP="00382BEF">
      <w:pPr>
        <w:overflowPunct w:val="0"/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12"/>
        <w:gridCol w:w="993"/>
      </w:tblGrid>
      <w:tr w:rsidR="00382BEF" w:rsidRPr="00382BEF" w:rsidTr="00382B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382B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2BEF" w:rsidRPr="00F80FFD" w:rsidRDefault="00382BEF" w:rsidP="00382B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38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382BEF" w:rsidRPr="00F80FFD" w:rsidRDefault="00382BEF" w:rsidP="0038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82BEF" w:rsidRPr="00382BEF" w:rsidTr="006725C9">
        <w:trPr>
          <w:cantSplit/>
          <w:trHeight w:val="35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9E486D" w:rsidP="009E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«Взаимоотношения и сотрудничество</w:t>
            </w:r>
            <w:r w:rsidR="00382BEF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D52B0E" w:rsidP="0067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6F5FA9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A9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815938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38" w:rsidRPr="00F80FFD" w:rsidRDefault="00815938" w:rsidP="00815938">
            <w:pPr>
              <w:pStyle w:val="c14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b/>
                <w:kern w:val="2"/>
                <w:lang w:eastAsia="hi-IN" w:bidi="hi-IN"/>
              </w:rPr>
              <w:t>Тема: «Международный день театра. «Спектакль по сказкам»</w:t>
            </w:r>
            <w:r w:rsidRPr="00F80FFD">
              <w:rPr>
                <w:kern w:val="2"/>
                <w:lang w:eastAsia="hi-IN" w:bidi="hi-IN"/>
              </w:rPr>
              <w:t xml:space="preserve">   </w:t>
            </w:r>
          </w:p>
          <w:p w:rsidR="006F5FA9" w:rsidRPr="00F80FFD" w:rsidRDefault="00815938" w:rsidP="004E7680">
            <w:pPr>
              <w:pStyle w:val="c29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kern w:val="2"/>
                <w:lang w:eastAsia="hi-IN" w:bidi="hi-IN"/>
              </w:rPr>
              <w:t>Цель: Международный день театра. «Спектакл</w:t>
            </w:r>
            <w:bookmarkStart w:id="0" w:name="_GoBack"/>
            <w:bookmarkEnd w:id="0"/>
            <w:r w:rsidRPr="00F80FFD">
              <w:rPr>
                <w:kern w:val="2"/>
                <w:lang w:eastAsia="hi-IN" w:bidi="hi-IN"/>
              </w:rPr>
              <w:t xml:space="preserve">ь по сказкам»  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A9" w:rsidRPr="00F80FFD" w:rsidRDefault="00815938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F5FA9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A9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38" w:rsidRPr="00F80FFD" w:rsidRDefault="00815938" w:rsidP="0081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«Зимняя Олимпиада»</w:t>
            </w:r>
          </w:p>
          <w:p w:rsidR="006F5FA9" w:rsidRPr="00F80FFD" w:rsidRDefault="00815938" w:rsidP="00D52B0E">
            <w:pPr>
              <w:pStyle w:val="c29"/>
              <w:spacing w:before="0" w:after="0"/>
              <w:rPr>
                <w:kern w:val="2"/>
                <w:lang w:eastAsia="hi-IN" w:bidi="hi-IN"/>
              </w:rPr>
            </w:pPr>
            <w:r w:rsidRPr="00F80FFD">
              <w:rPr>
                <w:kern w:val="2"/>
                <w:lang w:eastAsia="hi-IN" w:bidi="hi-IN"/>
              </w:rPr>
              <w:t>Цель: Формировать у дошкольников представления об Олимпийских играх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A9" w:rsidRPr="00F80FFD" w:rsidRDefault="00815938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3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9E48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</w:t>
            </w:r>
            <w:r w:rsidRPr="00F80FFD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«</w:t>
            </w: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Формирование основ безопасного поведения в быту, социуме, природе»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D52B0E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628AA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A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A" w:rsidRPr="00F80FFD" w:rsidRDefault="004628AA" w:rsidP="00462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Тема: </w:t>
            </w:r>
            <w:r w:rsidRPr="004628A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«Правильное питание - залог здоровья» </w:t>
            </w:r>
          </w:p>
          <w:p w:rsidR="004628AA" w:rsidRPr="00F80FFD" w:rsidRDefault="004628AA" w:rsidP="004628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Цель</w:t>
            </w: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: формировать у детей младшего дошкольного возраста потребность к здоровому питанию.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A" w:rsidRPr="00F80FFD" w:rsidRDefault="004628AA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BD" w:rsidRPr="00F80FFD" w:rsidRDefault="00382BEF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4C48BD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Опасные ситуации</w:t>
            </w:r>
            <w:r w:rsidR="00D52B0E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, контакты с незнакомыми людьми</w:t>
            </w:r>
            <w:r w:rsidR="004C48BD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82BEF" w:rsidRPr="00F80FFD" w:rsidRDefault="004C48BD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Учить правильно вести себя на улице, проявлять осторожность и внимательность, осмотрительность в разных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D" w:rsidRPr="00F80FFD" w:rsidRDefault="00382BEF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8D20BD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Лето. Транспорт</w:t>
            </w:r>
            <w:r w:rsidR="004628AA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 Безопасное поведение на улице</w:t>
            </w:r>
            <w:r w:rsidR="008D20BD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82BEF" w:rsidRPr="00F80FFD" w:rsidRDefault="008D20BD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Цель: Формировать элементарное представление о лете. Расширить представления детей о предметах, которые могут служить источником опасности в доме.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52B0E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«Земля наш общий дом»</w:t>
            </w:r>
          </w:p>
          <w:p w:rsidR="00D52B0E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Цели: Расширять представления о том, что Земля – наш общий дом всех людей и всех живых существ, живущих рядом с человеком.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628AA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A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A" w:rsidRPr="00F80FFD" w:rsidRDefault="004628AA" w:rsidP="004628AA">
            <w:pPr>
              <w:pStyle w:val="1"/>
              <w:spacing w:before="0" w:beforeAutospacing="0" w:after="0" w:afterAutospacing="0"/>
              <w:rPr>
                <w:bCs w:val="0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bCs w:val="0"/>
                <w:kern w:val="2"/>
                <w:sz w:val="24"/>
                <w:szCs w:val="24"/>
                <w:lang w:eastAsia="hi-IN" w:bidi="hi-IN"/>
              </w:rPr>
              <w:t xml:space="preserve">Тема: </w:t>
            </w:r>
            <w:r w:rsidRPr="00F80FFD">
              <w:rPr>
                <w:bCs w:val="0"/>
                <w:kern w:val="2"/>
                <w:sz w:val="24"/>
                <w:szCs w:val="24"/>
                <w:lang w:eastAsia="hi-IN" w:bidi="hi-IN"/>
              </w:rPr>
              <w:t>«Знакомство детей с предметами старинного русского быта»</w:t>
            </w:r>
          </w:p>
          <w:p w:rsidR="004628AA" w:rsidRPr="00F80FFD" w:rsidRDefault="004628AA" w:rsidP="004628AA">
            <w:pPr>
              <w:pStyle w:val="1"/>
              <w:spacing w:before="0" w:beforeAutospacing="0" w:after="0" w:afterAutospacing="0"/>
            </w:pPr>
            <w:r w:rsidRPr="00F80FFD">
              <w:rPr>
                <w:b w:val="0"/>
                <w:bCs w:val="0"/>
                <w:iCs/>
                <w:kern w:val="2"/>
                <w:sz w:val="24"/>
                <w:szCs w:val="24"/>
                <w:lang w:eastAsia="hi-IN" w:bidi="hi-IN"/>
              </w:rPr>
              <w:t>Цель:</w:t>
            </w:r>
            <w:r w:rsidRPr="00F80FFD">
              <w:rPr>
                <w:b w:val="0"/>
                <w:bCs w:val="0"/>
                <w:kern w:val="2"/>
                <w:sz w:val="24"/>
                <w:szCs w:val="24"/>
                <w:lang w:eastAsia="hi-IN" w:bidi="hi-IN"/>
              </w:rPr>
              <w:t> познакомить с предметами старинного русского быта.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AA" w:rsidRPr="00F80FFD" w:rsidRDefault="004628AA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F5FA9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9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  <w:r w:rsidR="00815938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9" w:rsidRPr="00F80FFD" w:rsidRDefault="006F5FA9" w:rsidP="006F5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«Осень. Дикие животные»</w:t>
            </w:r>
          </w:p>
          <w:p w:rsidR="006F5FA9" w:rsidRPr="00F80FFD" w:rsidRDefault="006F5FA9" w:rsidP="004E7680">
            <w:pPr>
              <w:pStyle w:val="c29"/>
              <w:spacing w:before="0" w:after="0"/>
              <w:rPr>
                <w:rFonts w:cstheme="minorBidi"/>
                <w:bCs/>
              </w:rPr>
            </w:pPr>
            <w:r w:rsidRPr="00F80FFD">
              <w:rPr>
                <w:kern w:val="2"/>
                <w:lang w:eastAsia="hi-IN" w:bidi="hi-IN"/>
              </w:rPr>
              <w:t>Цель: Продолжать уточнять представление детей о жизни диких и домашних животных. Воспитывать бережное отношение к животным.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9" w:rsidRPr="00F80FFD" w:rsidRDefault="006F5FA9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F5FA9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9" w:rsidRPr="00F80FFD" w:rsidRDefault="00D52B0E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815938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0E" w:rsidRPr="00F80FFD" w:rsidRDefault="00D52B0E" w:rsidP="00D52B0E">
            <w:pPr>
              <w:pStyle w:val="c0"/>
              <w:spacing w:before="0" w:beforeAutospacing="0" w:after="0" w:afterAutospacing="0"/>
              <w:rPr>
                <w:b/>
                <w:kern w:val="2"/>
                <w:lang w:eastAsia="hi-IN" w:bidi="hi-IN"/>
              </w:rPr>
            </w:pPr>
            <w:r w:rsidRPr="00F80FFD">
              <w:rPr>
                <w:b/>
                <w:kern w:val="2"/>
                <w:lang w:eastAsia="hi-IN" w:bidi="hi-IN"/>
              </w:rPr>
              <w:t>Тема: «Домашний животные»</w:t>
            </w:r>
          </w:p>
          <w:p w:rsidR="006F5FA9" w:rsidRPr="00F80FFD" w:rsidRDefault="00D52B0E" w:rsidP="00D52B0E">
            <w:pPr>
              <w:pStyle w:val="c0"/>
              <w:spacing w:before="0" w:beforeAutospacing="0" w:after="0" w:afterAutospacing="0"/>
            </w:pPr>
            <w:r w:rsidRPr="00F80FFD">
              <w:rPr>
                <w:rStyle w:val="c3"/>
              </w:rPr>
              <w:t>Цель</w:t>
            </w:r>
            <w:r w:rsidRPr="00F80FFD">
              <w:rPr>
                <w:rStyle w:val="c2"/>
              </w:rPr>
              <w:t>: Закрепле</w:t>
            </w:r>
            <w:r w:rsidRPr="00F80FFD">
              <w:rPr>
                <w:rStyle w:val="c2"/>
              </w:rPr>
              <w:t>ние знаний о домашних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9" w:rsidRPr="00F80FFD" w:rsidRDefault="006522FA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52B0E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D52B0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D52B0E">
            <w:pPr>
              <w:pStyle w:val="c1"/>
              <w:spacing w:before="0" w:beforeAutospacing="0" w:after="0" w:afterAutospacing="0"/>
              <w:rPr>
                <w:rStyle w:val="c2"/>
                <w:b/>
              </w:rPr>
            </w:pPr>
            <w:r w:rsidRPr="00F80FFD">
              <w:rPr>
                <w:rStyle w:val="c2"/>
                <w:b/>
              </w:rPr>
              <w:t xml:space="preserve">Тема: «Путешествие в подводный мир» </w:t>
            </w:r>
          </w:p>
          <w:p w:rsidR="00D52B0E" w:rsidRPr="00F80FFD" w:rsidRDefault="00D52B0E" w:rsidP="00D52B0E">
            <w:pPr>
              <w:pStyle w:val="c1"/>
              <w:spacing w:before="0" w:beforeAutospacing="0" w:after="0" w:afterAutospacing="0"/>
            </w:pPr>
            <w:r w:rsidRPr="00F80FFD">
              <w:rPr>
                <w:rStyle w:val="c2"/>
              </w:rPr>
              <w:t xml:space="preserve">Цели: </w:t>
            </w:r>
            <w:r w:rsidRPr="00F80FFD">
              <w:rPr>
                <w:rStyle w:val="c2"/>
              </w:rPr>
              <w:t>Дать первоначальное представление о строении рыбы</w:t>
            </w:r>
            <w:r w:rsidRPr="00F80FFD">
              <w:rPr>
                <w:rStyle w:val="c2"/>
              </w:rPr>
              <w:t xml:space="preserve">.  </w:t>
            </w:r>
            <w:r w:rsidRPr="00F80FFD">
              <w:rPr>
                <w:rStyle w:val="c2"/>
              </w:rPr>
              <w:t>Воспитывать доброжелательное отношение ко всему живому.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52B0E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D52B0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D52B0E">
            <w:pPr>
              <w:pStyle w:val="c12"/>
              <w:spacing w:before="0" w:beforeAutospacing="0" w:after="0" w:afterAutospacing="0"/>
              <w:rPr>
                <w:b/>
              </w:rPr>
            </w:pPr>
            <w:r w:rsidRPr="00F80FFD">
              <w:rPr>
                <w:rStyle w:val="c13"/>
                <w:b/>
              </w:rPr>
              <w:t xml:space="preserve">Тема: </w:t>
            </w:r>
            <w:r w:rsidRPr="00F80FFD">
              <w:rPr>
                <w:rStyle w:val="c13"/>
                <w:b/>
              </w:rPr>
              <w:t>«</w:t>
            </w:r>
            <w:r w:rsidRPr="00F80FFD">
              <w:rPr>
                <w:rStyle w:val="c10"/>
                <w:b/>
              </w:rPr>
              <w:t>Даже детям стало ясно, что с огнём шутить опасно!</w:t>
            </w:r>
            <w:r w:rsidRPr="00F80FFD">
              <w:rPr>
                <w:rStyle w:val="c13"/>
                <w:b/>
              </w:rPr>
              <w:t>»</w:t>
            </w:r>
          </w:p>
          <w:p w:rsidR="00D52B0E" w:rsidRPr="00F80FFD" w:rsidRDefault="00D52B0E" w:rsidP="00D52B0E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F8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детей с правилами пожарной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E" w:rsidRPr="00F80FFD" w:rsidRDefault="00D52B0E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E486D" w:rsidRPr="0037332C" w:rsidTr="006725C9">
        <w:trPr>
          <w:cantSplit/>
          <w:trHeight w:val="35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D" w:rsidRPr="00F80FFD" w:rsidRDefault="009E486D" w:rsidP="00D52B0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«Культура поведения, общения со взрослыми и сверстниками»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D" w:rsidRPr="00F80FFD" w:rsidRDefault="00CB0517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D52B0E" w:rsidP="00CB051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CB0517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382BEF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EA" w:rsidRPr="00F80FFD" w:rsidRDefault="00382BEF" w:rsidP="00FC02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4628AA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Мой поселок</w:t>
            </w:r>
            <w:r w:rsidR="003456EA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82BEF" w:rsidRPr="00F80FFD" w:rsidRDefault="003456EA" w:rsidP="00FC02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Цель: Продолжать формировать элементарные представления воспитанников о малой Родине – поселке в котором живут.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30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9E486D" w:rsidP="009E486D">
            <w:pPr>
              <w:spacing w:after="0" w:line="240" w:lineRule="auto"/>
              <w:ind w:firstLine="64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«Труд взрослых</w:t>
            </w:r>
            <w:r w:rsidR="00382BEF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CB0517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382BEF" w:rsidRPr="0037332C" w:rsidTr="00382BEF">
        <w:trPr>
          <w:cantSplit/>
          <w:trHeight w:val="4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815938" w:rsidP="00CB051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CB0517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382BEF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D" w:rsidRPr="00F80FFD" w:rsidRDefault="00382BEF" w:rsidP="009E48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9E486D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Осень. Урожай. Фрукты Овощи. Сервировка стола. Труд взрослых.</w:t>
            </w:r>
          </w:p>
          <w:p w:rsidR="00382BEF" w:rsidRPr="00F80FFD" w:rsidRDefault="009E486D" w:rsidP="009E48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Цель: Продолжать знакомить с овощами, их полезными для человека свойствами. Продолжать знакомство детей с русским народным фольклором, сервировкой стола.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15938" w:rsidRPr="0037332C" w:rsidTr="00382BEF">
        <w:trPr>
          <w:cantSplit/>
          <w:trHeight w:val="4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38" w:rsidRPr="00F80FFD" w:rsidRDefault="00815938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38" w:rsidRPr="00F80FFD" w:rsidRDefault="00815938" w:rsidP="00815938">
            <w:pPr>
              <w:pStyle w:val="c14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b/>
                <w:kern w:val="2"/>
                <w:lang w:eastAsia="hi-IN" w:bidi="hi-IN"/>
              </w:rPr>
              <w:t>Тема: «День космонавтики»</w:t>
            </w:r>
          </w:p>
          <w:p w:rsidR="00815938" w:rsidRPr="00F80FFD" w:rsidRDefault="00815938" w:rsidP="004E7680">
            <w:pPr>
              <w:pStyle w:val="c29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kern w:val="2"/>
                <w:lang w:eastAsia="hi-IN" w:bidi="hi-IN"/>
              </w:rPr>
              <w:t>Цель: Расширять знания детей о космосе. Воспитывать гордость за свою страну.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38" w:rsidRPr="00F80FFD" w:rsidRDefault="00815938" w:rsidP="00BA30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2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9E4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Раздел «Эмоции»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F80FFD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E7680" w:rsidRPr="0037332C" w:rsidTr="006725C9">
        <w:trPr>
          <w:cantSplit/>
          <w:trHeight w:val="8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0" w:rsidRPr="00F80FFD" w:rsidRDefault="004E7680" w:rsidP="00CB05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CB0517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0" w:rsidRPr="00F80FFD" w:rsidRDefault="004E7680" w:rsidP="004E7680">
            <w:pPr>
              <w:pStyle w:val="c14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b/>
                <w:kern w:val="2"/>
                <w:lang w:eastAsia="hi-IN" w:bidi="hi-IN"/>
              </w:rPr>
              <w:t>Тема: «Что такое Новый Год?»</w:t>
            </w:r>
          </w:p>
          <w:p w:rsidR="004E7680" w:rsidRPr="00F80FFD" w:rsidRDefault="004E7680" w:rsidP="004E7680">
            <w:pPr>
              <w:pStyle w:val="c29"/>
              <w:spacing w:before="0" w:after="0"/>
              <w:rPr>
                <w:b/>
                <w:kern w:val="2"/>
                <w:lang w:eastAsia="hi-IN" w:bidi="hi-IN"/>
              </w:rPr>
            </w:pPr>
            <w:r w:rsidRPr="00F80FFD">
              <w:rPr>
                <w:kern w:val="2"/>
                <w:lang w:eastAsia="hi-IN" w:bidi="hi-IN"/>
              </w:rPr>
              <w:t>Цель: Продолжать формировать представления о новогодних праздниках; учить детей радоваться новым впечатлениям, воспитывать любовь к близким людям, доставлять им  радость.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80" w:rsidRPr="00F80FFD" w:rsidRDefault="004E7680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80FFD" w:rsidRPr="0037332C" w:rsidTr="00F80FFD">
        <w:trPr>
          <w:cantSplit/>
          <w:trHeight w:val="4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D" w:rsidRPr="00F80FFD" w:rsidRDefault="00F80FFD" w:rsidP="00CB05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D" w:rsidRPr="00F80FFD" w:rsidRDefault="00F80FFD" w:rsidP="004E7680">
            <w:pPr>
              <w:pStyle w:val="c14"/>
              <w:spacing w:before="0" w:after="0"/>
              <w:rPr>
                <w:b/>
                <w:kern w:val="2"/>
                <w:lang w:eastAsia="hi-IN" w:bidi="hi-IN"/>
              </w:rPr>
            </w:pPr>
            <w:r w:rsidRPr="00F80FFD">
              <w:rPr>
                <w:b/>
                <w:kern w:val="2"/>
                <w:lang w:eastAsia="hi-IN" w:bidi="hi-IN"/>
              </w:rPr>
              <w:t>Тема: «Зимние забавы»</w:t>
            </w:r>
          </w:p>
          <w:p w:rsidR="00F80FFD" w:rsidRPr="00F80FFD" w:rsidRDefault="00F80FFD" w:rsidP="004E7680">
            <w:pPr>
              <w:pStyle w:val="c14"/>
              <w:spacing w:before="0" w:after="0"/>
              <w:rPr>
                <w:b/>
                <w:kern w:val="2"/>
                <w:lang w:eastAsia="hi-IN" w:bidi="hi-IN"/>
              </w:rPr>
            </w:pPr>
            <w:r w:rsidRPr="00F80FFD">
              <w:rPr>
                <w:kern w:val="2"/>
                <w:lang w:eastAsia="hi-IN" w:bidi="hi-IN"/>
              </w:rPr>
              <w:t>Цель: Познакомить с понятием «Зимние забавы</w:t>
            </w:r>
            <w:r w:rsidRPr="00F80FF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D" w:rsidRPr="00F80FFD" w:rsidRDefault="00F80FFD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16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9E48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«Семья»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4E7680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382BEF" w:rsidRPr="0037332C" w:rsidTr="00382BEF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4E7680" w:rsidP="00F80F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F80FFD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="00382BEF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BD" w:rsidRPr="00F80FFD" w:rsidRDefault="00382BEF" w:rsidP="004C48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Тема: «</w:t>
            </w:r>
            <w:r w:rsidR="004C48BD" w:rsidRPr="00F80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Моя семья»</w:t>
            </w:r>
          </w:p>
          <w:p w:rsidR="00382BEF" w:rsidRPr="00F80FFD" w:rsidRDefault="004C48BD" w:rsidP="00D52B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 w:rsidR="00D52B0E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 детей с понятием «семья»</w:t>
            </w: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F80FFD" w:rsidRDefault="00382BEF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522FA" w:rsidRPr="0037332C" w:rsidTr="00382BEF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FA" w:rsidRPr="00F80FFD" w:rsidRDefault="004E7680" w:rsidP="00F80F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F80FFD"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FA" w:rsidRPr="00F80FFD" w:rsidRDefault="006522FA" w:rsidP="006522FA">
            <w:pPr>
              <w:pStyle w:val="c29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b/>
                <w:kern w:val="2"/>
                <w:lang w:eastAsia="hi-IN" w:bidi="hi-IN"/>
              </w:rPr>
              <w:t>Тема: «День защитника отечества»</w:t>
            </w:r>
          </w:p>
          <w:p w:rsidR="006522FA" w:rsidRPr="00F80FFD" w:rsidRDefault="00815938" w:rsidP="00815938">
            <w:pPr>
              <w:pStyle w:val="c29"/>
              <w:spacing w:before="0" w:after="0"/>
              <w:rPr>
                <w:bCs/>
                <w:sz w:val="22"/>
                <w:szCs w:val="22"/>
              </w:rPr>
            </w:pPr>
            <w:r w:rsidRPr="00F80FFD">
              <w:rPr>
                <w:kern w:val="2"/>
                <w:lang w:eastAsia="hi-IN" w:bidi="hi-IN"/>
              </w:rPr>
              <w:t>Цель: Формировать первичные представления о Российской армии, знакомить с людьми военных профессий, воспитывать уважение к защитникам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FA" w:rsidRPr="00F80FFD" w:rsidRDefault="006522FA" w:rsidP="00BA30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80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382BEF">
        <w:trPr>
          <w:cantSplit/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F" w:rsidRPr="0037332C" w:rsidRDefault="00382BEF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FC02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4E7680" w:rsidP="00BA3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82BEF" w:rsidRPr="0037332C" w:rsidRDefault="00382BEF" w:rsidP="00382BEF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37332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382BEF" w:rsidRPr="0037332C" w:rsidRDefault="00382BEF" w:rsidP="00382B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96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7"/>
        <w:gridCol w:w="6022"/>
        <w:gridCol w:w="3011"/>
      </w:tblGrid>
      <w:tr w:rsidR="00382BEF" w:rsidRPr="0037332C" w:rsidTr="00C35B52">
        <w:trPr>
          <w:trHeight w:val="8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382BEF" w:rsidRPr="0037332C" w:rsidTr="00C35B52">
        <w:trPr>
          <w:trHeight w:val="267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382BEF" w:rsidRPr="0037332C" w:rsidTr="00C35B52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C35B52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 w:rsidR="00382BEF"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L</w:t>
            </w: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3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1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C35B52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82BEF" w:rsidRPr="0037332C" w:rsidTr="00C35B52">
        <w:trPr>
          <w:trHeight w:val="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7332C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C35B52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382BEF" w:rsidRPr="0037332C" w:rsidTr="00C35B52">
        <w:trPr>
          <w:trHeight w:val="26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C35B52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D15E01"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C35B52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Стенка секционная детская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Игровой модуль "Театр"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Игровой модуль "Кухня"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Игровой модуль "Магазин"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Стенд "Уголок безопасности"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Карта нашей Родины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Самолет, вертолет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Машины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382BEF" w:rsidRPr="0037332C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Куклы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382BEF" w:rsidRPr="0037332C" w:rsidTr="00C35B52">
        <w:trPr>
          <w:trHeight w:val="26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382BEF" w:rsidRPr="0037332C" w:rsidRDefault="00382BEF" w:rsidP="00382BE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видео- пособия</w:t>
            </w:r>
          </w:p>
        </w:tc>
      </w:tr>
      <w:tr w:rsidR="00382BEF" w:rsidRPr="00382BEF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7332C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7332C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Calibri" w:hAnsi="Times New Roman" w:cs="Times New Roman"/>
              </w:rPr>
              <w:t>«Уроки осторожности» (ОБЖ для малышей) ПМК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33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82BEF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BEF" w:rsidRPr="00382BEF" w:rsidRDefault="00382BEF" w:rsidP="00382BEF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Calibri" w:hAnsi="Times New Roman" w:cs="Times New Roman"/>
              </w:rPr>
              <w:t>«Марш победы» (диск)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82BEF" w:rsidTr="00C35B52">
        <w:trPr>
          <w:trHeight w:val="25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82BEF">
              <w:rPr>
                <w:rFonts w:ascii="Times New Roman" w:eastAsia="Calibri" w:hAnsi="Times New Roman" w:cs="Times New Roman"/>
              </w:rPr>
              <w:t xml:space="preserve">«Полеты в космос» (диск) аудиоэнциклопедия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82BEF" w:rsidRPr="00382BEF" w:rsidTr="00C35B52">
        <w:trPr>
          <w:trHeight w:val="2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29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rPr>
                <w:rFonts w:ascii="Times New Roman" w:eastAsia="Calibri" w:hAnsi="Times New Roman" w:cs="Times New Roman"/>
              </w:rPr>
            </w:pPr>
            <w:r w:rsidRPr="00382BEF">
              <w:rPr>
                <w:rFonts w:ascii="Times New Roman" w:eastAsia="Calibri" w:hAnsi="Times New Roman" w:cs="Times New Roman"/>
              </w:rPr>
              <w:t>Энциклопедия в загадках для детей «Таинственная вселенная»;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F" w:rsidRPr="00382BEF" w:rsidRDefault="00382BEF" w:rsidP="003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2B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676138" w:rsidRDefault="00676138" w:rsidP="00382BEF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382BEF" w:rsidRPr="00382BEF" w:rsidRDefault="00382BEF" w:rsidP="00382BEF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382BEF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5.2. Список литературы</w:t>
      </w:r>
    </w:p>
    <w:p w:rsidR="000548F5" w:rsidRDefault="000548F5" w:rsidP="000548F5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0"/>
        <w:rPr>
          <w:rStyle w:val="fontstyle21"/>
          <w:sz w:val="24"/>
          <w:szCs w:val="24"/>
        </w:rPr>
      </w:pPr>
      <w:r w:rsidRPr="008D4957">
        <w:rPr>
          <w:rStyle w:val="fontstyle21"/>
          <w:sz w:val="24"/>
          <w:szCs w:val="24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382BEF" w:rsidRPr="00382BEF" w:rsidRDefault="00382BEF" w:rsidP="00382BEF">
      <w:pPr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</w:t>
      </w:r>
      <w:r w:rsidR="00477C24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</w:t>
      </w: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метод. пособие. – СПб.: ООО «ИЗДАТЕЛЬСТВО «ДЕТСТВО-ПРЕСС», 201</w:t>
      </w:r>
      <w:r w:rsidR="000548F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9</w:t>
      </w: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г.</w:t>
      </w:r>
    </w:p>
    <w:p w:rsidR="00382BEF" w:rsidRPr="00382BEF" w:rsidRDefault="00382BEF" w:rsidP="00382BEF">
      <w:pPr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воспитателя» - ежедневное планировани</w:t>
      </w:r>
      <w:r w:rsidR="00C35B52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е по программе «Детство» (младша</w:t>
      </w: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я группа) /Н.Н. Гладышева, Ю.Б. Сержантова, 20</w:t>
      </w:r>
      <w:r w:rsidR="000548F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20</w:t>
      </w:r>
      <w:r w:rsidRPr="00382BEF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г.</w:t>
      </w:r>
    </w:p>
    <w:p w:rsidR="00382BEF" w:rsidRPr="00382BEF" w:rsidRDefault="00382BEF" w:rsidP="00382BEF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  <w:r w:rsidRPr="00382BEF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«Беседы о профессиях с детьми» Т. В. Потаповой, 201</w:t>
      </w:r>
      <w:r w:rsidR="000548F5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8</w:t>
      </w:r>
      <w:r w:rsidRPr="00382BEF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г.</w:t>
      </w:r>
    </w:p>
    <w:p w:rsidR="00382BEF" w:rsidRPr="00382BEF" w:rsidRDefault="00477C24" w:rsidP="00382BEF">
      <w:pPr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«Безопасность» Р. Б. Стеркиной</w:t>
      </w:r>
      <w:r w:rsidR="00382BEF" w:rsidRPr="00382BEF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, 201</w:t>
      </w:r>
      <w:r w:rsidR="000548F5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8</w:t>
      </w:r>
      <w:r w:rsidR="00382BEF" w:rsidRPr="00382BEF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г.</w:t>
      </w:r>
    </w:p>
    <w:p w:rsidR="006B4088" w:rsidRDefault="006B4088"/>
    <w:sectPr w:rsidR="006B4088" w:rsidSect="00977BA2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D7" w:rsidRDefault="00EC71D7" w:rsidP="00977BA2">
      <w:pPr>
        <w:spacing w:after="0" w:line="240" w:lineRule="auto"/>
      </w:pPr>
      <w:r>
        <w:separator/>
      </w:r>
    </w:p>
  </w:endnote>
  <w:endnote w:type="continuationSeparator" w:id="0">
    <w:p w:rsidR="00EC71D7" w:rsidRDefault="00EC71D7" w:rsidP="0097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582076"/>
      <w:docPartObj>
        <w:docPartGallery w:val="Page Numbers (Bottom of Page)"/>
        <w:docPartUnique/>
      </w:docPartObj>
    </w:sdtPr>
    <w:sdtEndPr/>
    <w:sdtContent>
      <w:p w:rsidR="00977BA2" w:rsidRDefault="00696299">
        <w:pPr>
          <w:pStyle w:val="a5"/>
          <w:jc w:val="center"/>
        </w:pPr>
        <w:r>
          <w:fldChar w:fldCharType="begin"/>
        </w:r>
        <w:r w:rsidR="00977BA2">
          <w:instrText>PAGE   \* MERGEFORMAT</w:instrText>
        </w:r>
        <w:r>
          <w:fldChar w:fldCharType="separate"/>
        </w:r>
        <w:r w:rsidR="00F80FFD">
          <w:rPr>
            <w:noProof/>
          </w:rPr>
          <w:t>7</w:t>
        </w:r>
        <w:r>
          <w:fldChar w:fldCharType="end"/>
        </w:r>
      </w:p>
    </w:sdtContent>
  </w:sdt>
  <w:p w:rsidR="00977BA2" w:rsidRDefault="00977B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D7" w:rsidRDefault="00EC71D7" w:rsidP="00977BA2">
      <w:pPr>
        <w:spacing w:after="0" w:line="240" w:lineRule="auto"/>
      </w:pPr>
      <w:r>
        <w:separator/>
      </w:r>
    </w:p>
  </w:footnote>
  <w:footnote w:type="continuationSeparator" w:id="0">
    <w:p w:rsidR="00EC71D7" w:rsidRDefault="00EC71D7" w:rsidP="0097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796"/>
    <w:multiLevelType w:val="hybridMultilevel"/>
    <w:tmpl w:val="00005E73"/>
    <w:lvl w:ilvl="0" w:tplc="000047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67"/>
    <w:multiLevelType w:val="hybridMultilevel"/>
    <w:tmpl w:val="00005968"/>
    <w:lvl w:ilvl="0" w:tplc="00004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D66FB3"/>
    <w:multiLevelType w:val="hybridMultilevel"/>
    <w:tmpl w:val="F1F2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B3D"/>
    <w:multiLevelType w:val="hybridMultilevel"/>
    <w:tmpl w:val="6E203CD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A05"/>
    <w:multiLevelType w:val="hybridMultilevel"/>
    <w:tmpl w:val="3260FE0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D203B9"/>
    <w:multiLevelType w:val="hybridMultilevel"/>
    <w:tmpl w:val="F618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D1D01"/>
    <w:multiLevelType w:val="hybridMultilevel"/>
    <w:tmpl w:val="472A9FC2"/>
    <w:lvl w:ilvl="0" w:tplc="7974CC5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03C02"/>
    <w:multiLevelType w:val="hybridMultilevel"/>
    <w:tmpl w:val="0A5C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BEF"/>
    <w:rsid w:val="00037DD0"/>
    <w:rsid w:val="000548F5"/>
    <w:rsid w:val="000F56DD"/>
    <w:rsid w:val="00256E60"/>
    <w:rsid w:val="00264B4F"/>
    <w:rsid w:val="002C230D"/>
    <w:rsid w:val="003456EA"/>
    <w:rsid w:val="0037332C"/>
    <w:rsid w:val="00382BEF"/>
    <w:rsid w:val="003B6D41"/>
    <w:rsid w:val="003D0D25"/>
    <w:rsid w:val="004340ED"/>
    <w:rsid w:val="004628AA"/>
    <w:rsid w:val="00477C24"/>
    <w:rsid w:val="004C48BD"/>
    <w:rsid w:val="004E7680"/>
    <w:rsid w:val="00540F5D"/>
    <w:rsid w:val="00595D66"/>
    <w:rsid w:val="005B7A20"/>
    <w:rsid w:val="005C607A"/>
    <w:rsid w:val="00621D6B"/>
    <w:rsid w:val="006522FA"/>
    <w:rsid w:val="00667009"/>
    <w:rsid w:val="006725C9"/>
    <w:rsid w:val="00676138"/>
    <w:rsid w:val="00696299"/>
    <w:rsid w:val="006B4088"/>
    <w:rsid w:val="006C1EB7"/>
    <w:rsid w:val="006E5A0D"/>
    <w:rsid w:val="006F4690"/>
    <w:rsid w:val="006F5FA9"/>
    <w:rsid w:val="00713C2A"/>
    <w:rsid w:val="00725344"/>
    <w:rsid w:val="007A5E27"/>
    <w:rsid w:val="00815938"/>
    <w:rsid w:val="00863C55"/>
    <w:rsid w:val="008A7B38"/>
    <w:rsid w:val="008D20BD"/>
    <w:rsid w:val="009009D9"/>
    <w:rsid w:val="00977BA2"/>
    <w:rsid w:val="009E486D"/>
    <w:rsid w:val="00A20F63"/>
    <w:rsid w:val="00B03BC5"/>
    <w:rsid w:val="00B214FB"/>
    <w:rsid w:val="00B43CC5"/>
    <w:rsid w:val="00BA301C"/>
    <w:rsid w:val="00BB7054"/>
    <w:rsid w:val="00BC5556"/>
    <w:rsid w:val="00C0140A"/>
    <w:rsid w:val="00C35B52"/>
    <w:rsid w:val="00C57C98"/>
    <w:rsid w:val="00C61F1E"/>
    <w:rsid w:val="00C64B2A"/>
    <w:rsid w:val="00C9670E"/>
    <w:rsid w:val="00CB0517"/>
    <w:rsid w:val="00CB3141"/>
    <w:rsid w:val="00D15E01"/>
    <w:rsid w:val="00D52B0E"/>
    <w:rsid w:val="00DC5529"/>
    <w:rsid w:val="00EC71D7"/>
    <w:rsid w:val="00F22DF2"/>
    <w:rsid w:val="00F80FFD"/>
    <w:rsid w:val="00FB7297"/>
    <w:rsid w:val="00FC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41F"/>
  <w15:docId w15:val="{8F31F8C8-1D6C-4C6E-9BE5-3602B99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56"/>
  </w:style>
  <w:style w:type="paragraph" w:styleId="1">
    <w:name w:val="heading 1"/>
    <w:basedOn w:val="a"/>
    <w:link w:val="10"/>
    <w:uiPriority w:val="9"/>
    <w:qFormat/>
    <w:rsid w:val="00462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BA2"/>
  </w:style>
  <w:style w:type="paragraph" w:styleId="a5">
    <w:name w:val="footer"/>
    <w:basedOn w:val="a"/>
    <w:link w:val="a6"/>
    <w:uiPriority w:val="99"/>
    <w:unhideWhenUsed/>
    <w:rsid w:val="0097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BA2"/>
  </w:style>
  <w:style w:type="paragraph" w:styleId="a7">
    <w:name w:val="List Paragraph"/>
    <w:basedOn w:val="a"/>
    <w:uiPriority w:val="34"/>
    <w:qFormat/>
    <w:rsid w:val="00977BA2"/>
    <w:pPr>
      <w:ind w:left="720"/>
      <w:contextualSpacing/>
    </w:pPr>
  </w:style>
  <w:style w:type="paragraph" w:customStyle="1" w:styleId="c14">
    <w:name w:val="c14"/>
    <w:basedOn w:val="a"/>
    <w:rsid w:val="006522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2FA"/>
  </w:style>
  <w:style w:type="paragraph" w:customStyle="1" w:styleId="c29">
    <w:name w:val="c29"/>
    <w:basedOn w:val="a"/>
    <w:rsid w:val="006522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0548F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62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628AA"/>
    <w:rPr>
      <w:b/>
      <w:bCs/>
    </w:rPr>
  </w:style>
  <w:style w:type="character" w:styleId="a9">
    <w:name w:val="Emphasis"/>
    <w:basedOn w:val="a0"/>
    <w:uiPriority w:val="20"/>
    <w:qFormat/>
    <w:rsid w:val="004628AA"/>
    <w:rPr>
      <w:i/>
      <w:iCs/>
    </w:rPr>
  </w:style>
  <w:style w:type="paragraph" w:customStyle="1" w:styleId="c0">
    <w:name w:val="c0"/>
    <w:basedOn w:val="a"/>
    <w:rsid w:val="00D5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B0E"/>
  </w:style>
  <w:style w:type="character" w:customStyle="1" w:styleId="c2">
    <w:name w:val="c2"/>
    <w:basedOn w:val="a0"/>
    <w:rsid w:val="00D52B0E"/>
  </w:style>
  <w:style w:type="paragraph" w:customStyle="1" w:styleId="c1">
    <w:name w:val="c1"/>
    <w:basedOn w:val="a"/>
    <w:rsid w:val="00D5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2B0E"/>
  </w:style>
  <w:style w:type="character" w:customStyle="1" w:styleId="c10">
    <w:name w:val="c10"/>
    <w:basedOn w:val="a0"/>
    <w:rsid w:val="00D52B0E"/>
  </w:style>
  <w:style w:type="character" w:customStyle="1" w:styleId="c5">
    <w:name w:val="c5"/>
    <w:basedOn w:val="a0"/>
    <w:rsid w:val="00D52B0E"/>
  </w:style>
  <w:style w:type="paragraph" w:styleId="aa">
    <w:name w:val="Balloon Text"/>
    <w:basedOn w:val="a"/>
    <w:link w:val="ab"/>
    <w:uiPriority w:val="99"/>
    <w:semiHidden/>
    <w:unhideWhenUsed/>
    <w:rsid w:val="00F8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11</cp:revision>
  <cp:lastPrinted>2022-08-23T11:17:00Z</cp:lastPrinted>
  <dcterms:created xsi:type="dcterms:W3CDTF">2021-07-07T12:54:00Z</dcterms:created>
  <dcterms:modified xsi:type="dcterms:W3CDTF">2022-08-23T11:18:00Z</dcterms:modified>
</cp:coreProperties>
</file>